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39266" w14:textId="4B9AC980" w:rsidR="00233A32" w:rsidRPr="001B3322" w:rsidRDefault="00233A32" w:rsidP="00233A32">
      <w:pPr>
        <w:jc w:val="center"/>
        <w:rPr>
          <w:rFonts w:ascii="Arial" w:hAnsi="Arial" w:cs="Arial"/>
          <w:sz w:val="22"/>
          <w:szCs w:val="22"/>
        </w:rPr>
      </w:pPr>
      <w:r w:rsidRPr="00233A32">
        <w:rPr>
          <w:rFonts w:ascii="Arial" w:hAnsi="Arial" w:cs="Arial"/>
          <w:b/>
          <w:bCs/>
        </w:rPr>
        <w:t>TIPINIAI TECHNINIAI REIKALAVIMAI DUJŲ SKIRSTOMOJO TINKLO DSRĮr UŽDUJINIMO SIGNALIZATORIAUS KOMPLEKTUI</w:t>
      </w:r>
      <w:r>
        <w:rPr>
          <w:rFonts w:ascii="Arial" w:hAnsi="Arial" w:cs="Arial"/>
          <w:b/>
          <w:bCs/>
        </w:rPr>
        <w:t xml:space="preserve"> </w:t>
      </w:r>
    </w:p>
    <w:p w14:paraId="48A43177" w14:textId="77777777" w:rsidR="00233A32" w:rsidRPr="00D30E5A" w:rsidRDefault="00233A32" w:rsidP="00233A32">
      <w:pPr>
        <w:pStyle w:val="Header"/>
        <w:widowControl w:val="0"/>
        <w:suppressAutoHyphens/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9"/>
        <w:gridCol w:w="4034"/>
        <w:gridCol w:w="4705"/>
      </w:tblGrid>
      <w:tr w:rsidR="00233A32" w14:paraId="1755A24E" w14:textId="77777777" w:rsidTr="00233A32">
        <w:tc>
          <w:tcPr>
            <w:tcW w:w="889" w:type="dxa"/>
            <w:vAlign w:val="center"/>
          </w:tcPr>
          <w:p w14:paraId="52831901" w14:textId="2AFC5A11" w:rsidR="00233A32" w:rsidRDefault="00233A32" w:rsidP="00233A32">
            <w:pPr>
              <w:jc w:val="center"/>
            </w:pPr>
            <w:r w:rsidRPr="00AE7268">
              <w:rPr>
                <w:rFonts w:ascii="Arial" w:eastAsia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034" w:type="dxa"/>
            <w:vAlign w:val="center"/>
          </w:tcPr>
          <w:p w14:paraId="0A632072" w14:textId="6CC5C9FA" w:rsidR="00233A32" w:rsidRDefault="00233A32" w:rsidP="00233A32">
            <w:r w:rsidRPr="005F1E0F">
              <w:rPr>
                <w:rFonts w:ascii="Arial" w:eastAsia="Arial" w:hAnsi="Arial" w:cs="Arial"/>
                <w:b/>
                <w:sz w:val="22"/>
                <w:szCs w:val="22"/>
              </w:rPr>
              <w:t>Gaminio/įrenginio savybės, parametrų arba funkcijų išpildymas</w:t>
            </w:r>
          </w:p>
        </w:tc>
        <w:tc>
          <w:tcPr>
            <w:tcW w:w="4705" w:type="dxa"/>
            <w:vAlign w:val="center"/>
          </w:tcPr>
          <w:p w14:paraId="17E06A2B" w14:textId="5BE838EE" w:rsidR="00233A32" w:rsidRDefault="00233A32" w:rsidP="00233A32">
            <w:r w:rsidRPr="005F1E0F">
              <w:rPr>
                <w:rFonts w:ascii="Arial" w:eastAsia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233A32" w14:paraId="42E6F17E" w14:textId="77777777" w:rsidTr="00233A32">
        <w:tc>
          <w:tcPr>
            <w:tcW w:w="889" w:type="dxa"/>
            <w:vAlign w:val="center"/>
          </w:tcPr>
          <w:p w14:paraId="4B404408" w14:textId="76DCEF7B" w:rsidR="00233A32" w:rsidRDefault="00233A32" w:rsidP="00233A32">
            <w:pPr>
              <w:jc w:val="center"/>
            </w:pPr>
          </w:p>
        </w:tc>
        <w:tc>
          <w:tcPr>
            <w:tcW w:w="4034" w:type="dxa"/>
            <w:vAlign w:val="center"/>
          </w:tcPr>
          <w:p w14:paraId="7B7EBB7F" w14:textId="14DC268A" w:rsidR="00233A32" w:rsidRDefault="00233A32" w:rsidP="00233A32"/>
        </w:tc>
        <w:tc>
          <w:tcPr>
            <w:tcW w:w="4705" w:type="dxa"/>
            <w:vAlign w:val="center"/>
          </w:tcPr>
          <w:p w14:paraId="47EBFA1C" w14:textId="5CBF427D" w:rsidR="00233A32" w:rsidRDefault="00233A32" w:rsidP="00233A32"/>
        </w:tc>
      </w:tr>
      <w:tr w:rsidR="00233A32" w14:paraId="675D8016" w14:textId="77777777" w:rsidTr="00233A32">
        <w:tc>
          <w:tcPr>
            <w:tcW w:w="889" w:type="dxa"/>
          </w:tcPr>
          <w:p w14:paraId="30CB4923" w14:textId="6CCB56CE" w:rsidR="00233A32" w:rsidRDefault="00233A32" w:rsidP="00233A32">
            <w:pPr>
              <w:jc w:val="center"/>
            </w:pPr>
            <w:r w:rsidRPr="00AE7268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034" w:type="dxa"/>
          </w:tcPr>
          <w:p w14:paraId="01C19FCE" w14:textId="2C65F20C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4705" w:type="dxa"/>
          </w:tcPr>
          <w:p w14:paraId="7C1C5E60" w14:textId="45A69567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</w:tr>
      <w:tr w:rsidR="00233A32" w14:paraId="0B777E00" w14:textId="77777777" w:rsidTr="00233A32">
        <w:tc>
          <w:tcPr>
            <w:tcW w:w="889" w:type="dxa"/>
          </w:tcPr>
          <w:p w14:paraId="0907BC77" w14:textId="7F218A95" w:rsidR="00233A32" w:rsidRDefault="00233A32" w:rsidP="00233A32">
            <w:pPr>
              <w:jc w:val="center"/>
            </w:pPr>
            <w:r w:rsidRPr="00AE7268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034" w:type="dxa"/>
            <w:vAlign w:val="center"/>
          </w:tcPr>
          <w:p w14:paraId="08D5C6FF" w14:textId="406A8385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Uždujinimo signalizatorius turi atitikti šių ar lygiaverčių standartų reikalavimus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456E0570" w14:textId="77777777" w:rsidR="00233A32" w:rsidRPr="005F1E0F" w:rsidRDefault="00233A32" w:rsidP="0023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ST EN 50270:2007</w:t>
            </w:r>
          </w:p>
          <w:p w14:paraId="28D378B3" w14:textId="77777777" w:rsidR="00233A32" w:rsidRPr="005F1E0F" w:rsidRDefault="00233A32" w:rsidP="0023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LST EN 61779-2:2002</w:t>
            </w:r>
          </w:p>
          <w:p w14:paraId="0C3FED19" w14:textId="51445497" w:rsidR="00233A32" w:rsidRDefault="00233A32" w:rsidP="00233A32"/>
        </w:tc>
      </w:tr>
      <w:tr w:rsidR="00233A32" w14:paraId="07BB98A7" w14:textId="77777777" w:rsidTr="00233A32">
        <w:tc>
          <w:tcPr>
            <w:tcW w:w="889" w:type="dxa"/>
          </w:tcPr>
          <w:p w14:paraId="02297608" w14:textId="0DD87754" w:rsidR="00233A32" w:rsidRDefault="00233A32" w:rsidP="00233A32">
            <w:pPr>
              <w:jc w:val="center"/>
            </w:pPr>
            <w:r w:rsidRPr="00AE7268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034" w:type="dxa"/>
          </w:tcPr>
          <w:p w14:paraId="0BA1D4F2" w14:textId="2E2AFD60" w:rsidR="00233A32" w:rsidRDefault="00233A32" w:rsidP="00233A32">
            <w:r w:rsidRPr="005F1E0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Aplinkos sąlygų reikalavimai: </w:t>
            </w:r>
          </w:p>
        </w:tc>
        <w:tc>
          <w:tcPr>
            <w:tcW w:w="4705" w:type="dxa"/>
          </w:tcPr>
          <w:p w14:paraId="5A72F8B2" w14:textId="42471588" w:rsidR="00233A32" w:rsidRDefault="00233A32" w:rsidP="00233A32"/>
        </w:tc>
      </w:tr>
      <w:tr w:rsidR="00233A32" w14:paraId="45FABA92" w14:textId="77777777" w:rsidTr="00233A32">
        <w:tc>
          <w:tcPr>
            <w:tcW w:w="889" w:type="dxa"/>
          </w:tcPr>
          <w:p w14:paraId="42DBFA9C" w14:textId="11A8EC2D" w:rsidR="00233A32" w:rsidRPr="009260E4" w:rsidRDefault="00233A32" w:rsidP="00233A32">
            <w:pPr>
              <w:jc w:val="center"/>
              <w:rPr>
                <w:rFonts w:ascii="Calibri" w:hAnsi="Calibri" w:cs="Tahoma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3.1</w:t>
            </w:r>
          </w:p>
        </w:tc>
        <w:tc>
          <w:tcPr>
            <w:tcW w:w="8739" w:type="dxa"/>
            <w:gridSpan w:val="2"/>
          </w:tcPr>
          <w:p w14:paraId="0C2A1881" w14:textId="7F410265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 xml:space="preserve">Eksploatavimo aplinkos temperatūros ribos ne siauresnės nei 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</w:tr>
      <w:tr w:rsidR="00233A32" w14:paraId="056D8F64" w14:textId="77777777" w:rsidTr="00233A32">
        <w:tc>
          <w:tcPr>
            <w:tcW w:w="889" w:type="dxa"/>
          </w:tcPr>
          <w:p w14:paraId="3ED4453C" w14:textId="05FB45E8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3.2</w:t>
            </w:r>
          </w:p>
        </w:tc>
        <w:tc>
          <w:tcPr>
            <w:tcW w:w="4034" w:type="dxa"/>
          </w:tcPr>
          <w:p w14:paraId="7070F299" w14:textId="3868B3D6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Eksploatavimo aplinkos drėgmės ribos</w:t>
            </w:r>
            <w:r w:rsidRPr="005F1E0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ne siauresnės nei 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4705" w:type="dxa"/>
          </w:tcPr>
          <w:p w14:paraId="3817D5B0" w14:textId="47815D82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bCs/>
                <w:sz w:val="22"/>
                <w:szCs w:val="22"/>
              </w:rPr>
              <w:t>40 ÷ 80 %</w:t>
            </w:r>
          </w:p>
        </w:tc>
      </w:tr>
      <w:tr w:rsidR="00233A32" w14:paraId="1CF5DC14" w14:textId="77777777" w:rsidTr="00233A32">
        <w:tc>
          <w:tcPr>
            <w:tcW w:w="889" w:type="dxa"/>
            <w:vAlign w:val="center"/>
          </w:tcPr>
          <w:p w14:paraId="5722A99F" w14:textId="4DCF2B04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3.3</w:t>
            </w:r>
          </w:p>
        </w:tc>
        <w:tc>
          <w:tcPr>
            <w:tcW w:w="4034" w:type="dxa"/>
          </w:tcPr>
          <w:p w14:paraId="67D21EBD" w14:textId="0F8B40DE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Atmosferinis slėgis ribose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</w:tcPr>
          <w:p w14:paraId="02F21AAC" w14:textId="103574C8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(101±4) kPa ar (760±30) mm Hg </w:t>
            </w:r>
          </w:p>
        </w:tc>
      </w:tr>
      <w:tr w:rsidR="00233A32" w14:paraId="02088EBF" w14:textId="77777777" w:rsidTr="00233A32">
        <w:tc>
          <w:tcPr>
            <w:tcW w:w="889" w:type="dxa"/>
            <w:vAlign w:val="center"/>
          </w:tcPr>
          <w:p w14:paraId="1F08A976" w14:textId="0EF254C8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034" w:type="dxa"/>
            <w:vAlign w:val="center"/>
          </w:tcPr>
          <w:p w14:paraId="2A59D535" w14:textId="1FB2D668" w:rsidR="00233A32" w:rsidRDefault="00233A32" w:rsidP="00233A32">
            <w:r w:rsidRPr="005F1E0F">
              <w:rPr>
                <w:rFonts w:ascii="Arial" w:hAnsi="Arial" w:cs="Arial"/>
                <w:b/>
                <w:sz w:val="22"/>
                <w:szCs w:val="22"/>
              </w:rPr>
              <w:t>Uždujinimo signalizatoriaus komplektas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535514B7" w14:textId="3C7E98F2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Sudarytas iš uždujinimo signalizatoriaus ir dujų koncentracijos jutiklio</w:t>
            </w:r>
          </w:p>
        </w:tc>
      </w:tr>
      <w:tr w:rsidR="00233A32" w14:paraId="66B854DC" w14:textId="77777777" w:rsidTr="00233A32">
        <w:tc>
          <w:tcPr>
            <w:tcW w:w="889" w:type="dxa"/>
            <w:vAlign w:val="center"/>
          </w:tcPr>
          <w:p w14:paraId="1D58D5D5" w14:textId="22ECCA4C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</w:t>
            </w:r>
          </w:p>
        </w:tc>
        <w:tc>
          <w:tcPr>
            <w:tcW w:w="4034" w:type="dxa"/>
            <w:vAlign w:val="center"/>
          </w:tcPr>
          <w:p w14:paraId="741018CE" w14:textId="7C6ECE52" w:rsidR="00233A32" w:rsidRDefault="00233A32" w:rsidP="00233A32">
            <w:r w:rsidRPr="005F1E0F">
              <w:rPr>
                <w:rFonts w:ascii="Arial" w:hAnsi="Arial" w:cs="Arial"/>
                <w:b/>
                <w:bCs/>
                <w:sz w:val="22"/>
                <w:szCs w:val="22"/>
              </w:rPr>
              <w:t>Uždujinimo signalizatorius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2894922B" w14:textId="662EB1F3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gamintojas , modelis</w:t>
            </w:r>
          </w:p>
        </w:tc>
      </w:tr>
      <w:tr w:rsidR="00233A32" w14:paraId="6BEDD314" w14:textId="77777777" w:rsidTr="00233A32">
        <w:tc>
          <w:tcPr>
            <w:tcW w:w="889" w:type="dxa"/>
            <w:vAlign w:val="center"/>
          </w:tcPr>
          <w:p w14:paraId="489C6293" w14:textId="13A3612E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4.1.2</w:t>
            </w:r>
          </w:p>
        </w:tc>
        <w:tc>
          <w:tcPr>
            <w:tcW w:w="4034" w:type="dxa"/>
            <w:vAlign w:val="center"/>
          </w:tcPr>
          <w:p w14:paraId="327E7566" w14:textId="41A0CFE1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Paskirtis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386A9549" w14:textId="145042F6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kontroliuoti degaus dujų mišinio formavimąsi uždarose patalpose ir išduoti avarijos signalus dujų koncentracijai pasiekus užduotą lygį</w:t>
            </w:r>
          </w:p>
        </w:tc>
      </w:tr>
      <w:tr w:rsidR="00233A32" w14:paraId="29BFB909" w14:textId="77777777" w:rsidTr="00233A32">
        <w:tc>
          <w:tcPr>
            <w:tcW w:w="889" w:type="dxa"/>
            <w:vAlign w:val="center"/>
          </w:tcPr>
          <w:p w14:paraId="1DC7A3FF" w14:textId="489A1A29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4.1.3</w:t>
            </w:r>
          </w:p>
        </w:tc>
        <w:tc>
          <w:tcPr>
            <w:tcW w:w="4034" w:type="dxa"/>
            <w:vAlign w:val="center"/>
          </w:tcPr>
          <w:p w14:paraId="0EEB3FB0" w14:textId="6CEE453F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Uždujinimo signalizatoriaus įrengimo vieta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71F6F270" w14:textId="2E1FEADA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Micro TSPĮ spintoje, sprogimui nepavojingoje zonoje</w:t>
            </w:r>
          </w:p>
        </w:tc>
      </w:tr>
      <w:tr w:rsidR="00233A32" w14:paraId="2820634D" w14:textId="77777777" w:rsidTr="00233A32">
        <w:tc>
          <w:tcPr>
            <w:tcW w:w="889" w:type="dxa"/>
            <w:vAlign w:val="center"/>
          </w:tcPr>
          <w:p w14:paraId="3B2A5BF9" w14:textId="1557C1C9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4.1.4</w:t>
            </w:r>
          </w:p>
        </w:tc>
        <w:tc>
          <w:tcPr>
            <w:tcW w:w="4034" w:type="dxa"/>
            <w:vAlign w:val="center"/>
          </w:tcPr>
          <w:p w14:paraId="631720CB" w14:textId="6190B209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Kontroliuojamos dujų koncentracijos ribos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705" w:type="dxa"/>
            <w:vAlign w:val="center"/>
          </w:tcPr>
          <w:p w14:paraId="4B23FB0E" w14:textId="77777777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nuo 0 iki 50% (nuo apatinės gamtinių dujų </w:t>
            </w:r>
          </w:p>
          <w:p w14:paraId="3E6313C4" w14:textId="77777777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sprogimo ribos) </w:t>
            </w:r>
          </w:p>
          <w:p w14:paraId="0951F493" w14:textId="070AF9F6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A32" w14:paraId="549FEE29" w14:textId="77777777" w:rsidTr="00233A32">
        <w:tc>
          <w:tcPr>
            <w:tcW w:w="889" w:type="dxa"/>
            <w:vAlign w:val="center"/>
          </w:tcPr>
          <w:p w14:paraId="7D8E47C7" w14:textId="088CFBA0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4.1.5</w:t>
            </w:r>
          </w:p>
        </w:tc>
        <w:tc>
          <w:tcPr>
            <w:tcW w:w="4034" w:type="dxa"/>
            <w:vAlign w:val="center"/>
          </w:tcPr>
          <w:p w14:paraId="56649015" w14:textId="794A5B71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Signalizacija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705" w:type="dxa"/>
            <w:vAlign w:val="center"/>
          </w:tcPr>
          <w:p w14:paraId="6AF859F5" w14:textId="6CE10B45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20% - įspėjamoji, </w:t>
            </w:r>
          </w:p>
        </w:tc>
      </w:tr>
      <w:tr w:rsidR="00233A32" w14:paraId="5233D14C" w14:textId="77777777" w:rsidTr="00233A32">
        <w:tc>
          <w:tcPr>
            <w:tcW w:w="889" w:type="dxa"/>
            <w:vAlign w:val="center"/>
          </w:tcPr>
          <w:p w14:paraId="168072F0" w14:textId="3F18D494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4.1.6</w:t>
            </w:r>
          </w:p>
        </w:tc>
        <w:tc>
          <w:tcPr>
            <w:tcW w:w="4034" w:type="dxa"/>
            <w:vMerge w:val="restart"/>
            <w:vAlign w:val="center"/>
          </w:tcPr>
          <w:p w14:paraId="58C62512" w14:textId="77777777" w:rsidR="00233A32" w:rsidRDefault="00233A32" w:rsidP="00233A32">
            <w:r w:rsidRPr="009260E4">
              <w:rPr>
                <w:rFonts w:ascii="Calibri" w:hAnsi="Calibri" w:cs="Tahoma"/>
              </w:rPr>
              <w:t>Apsaugos klasė, pagal IEC 60529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4489131B" w14:textId="77777777" w:rsidR="00233A32" w:rsidRDefault="00233A32" w:rsidP="00233A32">
            <w:r w:rsidRPr="009260E4">
              <w:rPr>
                <w:rFonts w:ascii="Calibri" w:hAnsi="Calibri" w:cs="Tahoma"/>
              </w:rPr>
              <w:t>Darbinė aplinkos temperatūra ne siauresnėse ribose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448E252A" w14:textId="77777777" w:rsidR="00233A32" w:rsidRDefault="00233A32" w:rsidP="00233A32">
            <w:r w:rsidRPr="009260E4">
              <w:rPr>
                <w:rFonts w:ascii="Calibri" w:hAnsi="Calibri" w:cs="Tahoma"/>
              </w:rPr>
              <w:t>Signalo izoliacinis barjeras turi palaikyti</w:t>
            </w:r>
            <w:r w:rsidRPr="009260E4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c)</w:t>
            </w:r>
          </w:p>
          <w:p w14:paraId="12205F49" w14:textId="77777777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Darbo režimas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9AEDE68" w14:textId="7EF41D7A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 xml:space="preserve"> Informacijos perdavimas į mikro TSPĮ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705" w:type="dxa"/>
            <w:vAlign w:val="center"/>
          </w:tcPr>
          <w:p w14:paraId="24970F54" w14:textId="31F04D41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40% - avarinė</w:t>
            </w:r>
          </w:p>
        </w:tc>
      </w:tr>
      <w:tr w:rsidR="00233A32" w14:paraId="009FC911" w14:textId="77777777" w:rsidTr="00233A32">
        <w:tc>
          <w:tcPr>
            <w:tcW w:w="889" w:type="dxa"/>
            <w:vAlign w:val="center"/>
          </w:tcPr>
          <w:p w14:paraId="28F12AE6" w14:textId="5B2087E5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4.1.7</w:t>
            </w:r>
          </w:p>
        </w:tc>
        <w:tc>
          <w:tcPr>
            <w:tcW w:w="4034" w:type="dxa"/>
            <w:vMerge/>
          </w:tcPr>
          <w:p w14:paraId="47078EAC" w14:textId="77777777" w:rsidR="00233A32" w:rsidRDefault="00233A32" w:rsidP="00233A32"/>
        </w:tc>
        <w:tc>
          <w:tcPr>
            <w:tcW w:w="4705" w:type="dxa"/>
          </w:tcPr>
          <w:p w14:paraId="07F94384" w14:textId="6ED6CFD9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nepertraukiamas </w:t>
            </w:r>
          </w:p>
        </w:tc>
      </w:tr>
      <w:tr w:rsidR="00233A32" w14:paraId="0A696F88" w14:textId="77777777" w:rsidTr="00233A32">
        <w:tc>
          <w:tcPr>
            <w:tcW w:w="889" w:type="dxa"/>
            <w:vAlign w:val="center"/>
          </w:tcPr>
          <w:p w14:paraId="0CF147CD" w14:textId="4741CC16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4.1.8</w:t>
            </w:r>
          </w:p>
        </w:tc>
        <w:tc>
          <w:tcPr>
            <w:tcW w:w="4034" w:type="dxa"/>
            <w:vMerge/>
            <w:vAlign w:val="center"/>
          </w:tcPr>
          <w:p w14:paraId="1F5C46E9" w14:textId="77777777" w:rsidR="00233A32" w:rsidRDefault="00233A32" w:rsidP="00233A32"/>
        </w:tc>
        <w:tc>
          <w:tcPr>
            <w:tcW w:w="4705" w:type="dxa"/>
            <w:vAlign w:val="center"/>
          </w:tcPr>
          <w:p w14:paraId="22A3E60D" w14:textId="77777777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Ne mažiau kaip 2 vnt. diskretinių išėjimų – (relinis normaliai sujungtas kontaktas, kiekvienam signalui atskiras).  </w:t>
            </w:r>
          </w:p>
          <w:p w14:paraId="321929E8" w14:textId="761BC6BB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3A32" w14:paraId="2A4DD504" w14:textId="77777777" w:rsidTr="00233A32">
        <w:tc>
          <w:tcPr>
            <w:tcW w:w="889" w:type="dxa"/>
            <w:vAlign w:val="center"/>
          </w:tcPr>
          <w:p w14:paraId="09E85FC2" w14:textId="6D372FC7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4.1.9</w:t>
            </w:r>
          </w:p>
        </w:tc>
        <w:tc>
          <w:tcPr>
            <w:tcW w:w="4034" w:type="dxa"/>
            <w:vAlign w:val="center"/>
          </w:tcPr>
          <w:p w14:paraId="32AE38CE" w14:textId="6276DB2D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Maitinimo įtampa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60C6162E" w14:textId="51D3BF4B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230 VAC, 12 VDC (rezervinis)</w:t>
            </w:r>
          </w:p>
        </w:tc>
      </w:tr>
      <w:tr w:rsidR="00233A32" w14:paraId="33447EB0" w14:textId="77777777" w:rsidTr="00233A32">
        <w:tc>
          <w:tcPr>
            <w:tcW w:w="889" w:type="dxa"/>
            <w:vAlign w:val="center"/>
          </w:tcPr>
          <w:p w14:paraId="06F1C4A3" w14:textId="435E7DFB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4.1.10</w:t>
            </w:r>
          </w:p>
        </w:tc>
        <w:tc>
          <w:tcPr>
            <w:tcW w:w="4034" w:type="dxa"/>
            <w:vAlign w:val="center"/>
          </w:tcPr>
          <w:p w14:paraId="04114DF3" w14:textId="1B13E8F1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Sunaudojamas galingumas, ne daugiau kaip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26E8279D" w14:textId="65DC2876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10 W</w:t>
            </w:r>
          </w:p>
        </w:tc>
      </w:tr>
      <w:tr w:rsidR="00233A32" w14:paraId="6CFD8FA1" w14:textId="77777777" w:rsidTr="00233A32">
        <w:tc>
          <w:tcPr>
            <w:tcW w:w="889" w:type="dxa"/>
            <w:vAlign w:val="center"/>
          </w:tcPr>
          <w:p w14:paraId="65BCF8CE" w14:textId="5A0093D8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4.1.11</w:t>
            </w:r>
          </w:p>
        </w:tc>
        <w:tc>
          <w:tcPr>
            <w:tcW w:w="4034" w:type="dxa"/>
            <w:vAlign w:val="center"/>
          </w:tcPr>
          <w:p w14:paraId="1DA1F2FF" w14:textId="78E3DC6C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Matmenys – ne didesni kaip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68F3D349" w14:textId="11FCC9C0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158x182x62mm</w:t>
            </w:r>
          </w:p>
        </w:tc>
      </w:tr>
      <w:tr w:rsidR="00233A32" w14:paraId="5FBA93D0" w14:textId="77777777" w:rsidTr="00233A32">
        <w:tc>
          <w:tcPr>
            <w:tcW w:w="889" w:type="dxa"/>
            <w:vAlign w:val="center"/>
          </w:tcPr>
          <w:p w14:paraId="567BF3D8" w14:textId="29D48A24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4.1.12</w:t>
            </w:r>
          </w:p>
        </w:tc>
        <w:tc>
          <w:tcPr>
            <w:tcW w:w="4034" w:type="dxa"/>
            <w:vAlign w:val="center"/>
          </w:tcPr>
          <w:p w14:paraId="6C469615" w14:textId="59C4542E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LR metrologinis sertifikatas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705" w:type="dxa"/>
            <w:vAlign w:val="center"/>
          </w:tcPr>
          <w:p w14:paraId="6AF8A40E" w14:textId="5BDE3F07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-  Reikalingas</w:t>
            </w:r>
          </w:p>
        </w:tc>
      </w:tr>
      <w:tr w:rsidR="00233A32" w14:paraId="651E52FE" w14:textId="77777777" w:rsidTr="00233A32">
        <w:tc>
          <w:tcPr>
            <w:tcW w:w="889" w:type="dxa"/>
            <w:vAlign w:val="center"/>
          </w:tcPr>
          <w:p w14:paraId="13C56D9A" w14:textId="37BE75B8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8739" w:type="dxa"/>
            <w:gridSpan w:val="2"/>
            <w:vAlign w:val="center"/>
          </w:tcPr>
          <w:p w14:paraId="180A7B06" w14:textId="262D9436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b/>
                <w:bCs/>
                <w:sz w:val="22"/>
                <w:szCs w:val="22"/>
              </w:rPr>
              <w:t>Dujų koncentracijos jutiklis suderinamas darbui su uždujinimo signalizatoriumi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</w:tr>
      <w:tr w:rsidR="00233A32" w14:paraId="18FD50C7" w14:textId="77777777" w:rsidTr="00233A32">
        <w:tc>
          <w:tcPr>
            <w:tcW w:w="889" w:type="dxa"/>
            <w:vAlign w:val="center"/>
          </w:tcPr>
          <w:p w14:paraId="5762D4DB" w14:textId="17A4712A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4.2.1</w:t>
            </w:r>
          </w:p>
        </w:tc>
        <w:tc>
          <w:tcPr>
            <w:tcW w:w="4034" w:type="dxa"/>
            <w:vAlign w:val="center"/>
          </w:tcPr>
          <w:p w14:paraId="058CB5B2" w14:textId="0ABCEC6B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Paskirtis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022322DE" w14:textId="3662703A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kontroliuoti degaus dujų mišinio formavimąsi uždarose sprogimui pavojingose patalpose</w:t>
            </w:r>
          </w:p>
        </w:tc>
      </w:tr>
      <w:tr w:rsidR="00233A32" w14:paraId="0E51129E" w14:textId="77777777" w:rsidTr="00233A32">
        <w:tc>
          <w:tcPr>
            <w:tcW w:w="889" w:type="dxa"/>
            <w:vAlign w:val="center"/>
          </w:tcPr>
          <w:p w14:paraId="4910A9A0" w14:textId="13CC5614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4.2.2</w:t>
            </w:r>
          </w:p>
        </w:tc>
        <w:tc>
          <w:tcPr>
            <w:tcW w:w="4034" w:type="dxa"/>
            <w:vAlign w:val="center"/>
          </w:tcPr>
          <w:p w14:paraId="1F484CF9" w14:textId="57BA5DBA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Dujų koncentracijos jutiklio įrengimo vieta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33BDAAE0" w14:textId="5EEC8CBB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Ex zona, sprogimui pavojingoje patalpoje</w:t>
            </w:r>
          </w:p>
        </w:tc>
      </w:tr>
      <w:tr w:rsidR="00233A32" w14:paraId="3320B19C" w14:textId="77777777" w:rsidTr="00233A32">
        <w:tc>
          <w:tcPr>
            <w:tcW w:w="889" w:type="dxa"/>
            <w:vAlign w:val="center"/>
          </w:tcPr>
          <w:p w14:paraId="5743F690" w14:textId="299AE7F3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4.2.3</w:t>
            </w:r>
          </w:p>
        </w:tc>
        <w:tc>
          <w:tcPr>
            <w:tcW w:w="4034" w:type="dxa"/>
            <w:vAlign w:val="center"/>
          </w:tcPr>
          <w:p w14:paraId="6556D0DF" w14:textId="272BDDC5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Kontroliuojamos dujos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4E97DDB1" w14:textId="46579BF1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visi angliavandeniliai</w:t>
            </w:r>
          </w:p>
        </w:tc>
      </w:tr>
      <w:tr w:rsidR="00233A32" w14:paraId="058AF1CA" w14:textId="77777777" w:rsidTr="00233A32">
        <w:tc>
          <w:tcPr>
            <w:tcW w:w="889" w:type="dxa"/>
            <w:vAlign w:val="center"/>
          </w:tcPr>
          <w:p w14:paraId="084A6D24" w14:textId="4D70FFE1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4.2.4</w:t>
            </w:r>
          </w:p>
        </w:tc>
        <w:tc>
          <w:tcPr>
            <w:tcW w:w="4034" w:type="dxa"/>
            <w:vAlign w:val="center"/>
          </w:tcPr>
          <w:p w14:paraId="2A49ABC9" w14:textId="60C55578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Kontroliuojama dujų koncentracija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705" w:type="dxa"/>
            <w:vAlign w:val="center"/>
          </w:tcPr>
          <w:p w14:paraId="67501037" w14:textId="20D8CF65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(0 - 50) % apatinės užsiliepsnojimo ribos</w:t>
            </w:r>
          </w:p>
        </w:tc>
      </w:tr>
      <w:tr w:rsidR="00233A32" w14:paraId="0ED0F339" w14:textId="77777777" w:rsidTr="00233A32">
        <w:tc>
          <w:tcPr>
            <w:tcW w:w="889" w:type="dxa"/>
            <w:vAlign w:val="center"/>
          </w:tcPr>
          <w:p w14:paraId="3E6A83C3" w14:textId="64C78859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4.2.5</w:t>
            </w:r>
          </w:p>
        </w:tc>
        <w:tc>
          <w:tcPr>
            <w:tcW w:w="4034" w:type="dxa"/>
            <w:vAlign w:val="center"/>
          </w:tcPr>
          <w:p w14:paraId="174D9E38" w14:textId="41666386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Darbo režimas</w:t>
            </w:r>
          </w:p>
        </w:tc>
        <w:tc>
          <w:tcPr>
            <w:tcW w:w="4705" w:type="dxa"/>
            <w:vAlign w:val="center"/>
          </w:tcPr>
          <w:p w14:paraId="17BB7DAC" w14:textId="26A993B5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nepertraukiamas</w:t>
            </w:r>
          </w:p>
        </w:tc>
      </w:tr>
      <w:tr w:rsidR="00233A32" w14:paraId="4C452E12" w14:textId="77777777" w:rsidTr="00233A32">
        <w:tc>
          <w:tcPr>
            <w:tcW w:w="889" w:type="dxa"/>
            <w:vAlign w:val="center"/>
          </w:tcPr>
          <w:p w14:paraId="010F8CFB" w14:textId="5A20E2E5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4.2.5</w:t>
            </w:r>
          </w:p>
        </w:tc>
        <w:tc>
          <w:tcPr>
            <w:tcW w:w="4034" w:type="dxa"/>
            <w:vAlign w:val="center"/>
          </w:tcPr>
          <w:p w14:paraId="4CA0204C" w14:textId="25607F85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Darbo režimas</w:t>
            </w:r>
          </w:p>
        </w:tc>
        <w:tc>
          <w:tcPr>
            <w:tcW w:w="4705" w:type="dxa"/>
            <w:vAlign w:val="center"/>
          </w:tcPr>
          <w:p w14:paraId="3603D668" w14:textId="2AA275AC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nepertraukiamas</w:t>
            </w:r>
          </w:p>
        </w:tc>
      </w:tr>
      <w:tr w:rsidR="00233A32" w14:paraId="4D4E92B8" w14:textId="77777777" w:rsidTr="00233A32">
        <w:tc>
          <w:tcPr>
            <w:tcW w:w="889" w:type="dxa"/>
            <w:vAlign w:val="center"/>
          </w:tcPr>
          <w:p w14:paraId="15053DA9" w14:textId="6521803E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4.2.6</w:t>
            </w:r>
          </w:p>
        </w:tc>
        <w:tc>
          <w:tcPr>
            <w:tcW w:w="4034" w:type="dxa"/>
          </w:tcPr>
          <w:p w14:paraId="051B3D10" w14:textId="63F6F425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Matmenys – ne didesni kaip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</w:tcPr>
          <w:p w14:paraId="010238ED" w14:textId="0B0F4FD1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112x64x30mm</w:t>
            </w:r>
          </w:p>
        </w:tc>
      </w:tr>
      <w:tr w:rsidR="00233A32" w14:paraId="5B94497A" w14:textId="77777777" w:rsidTr="00233A32">
        <w:tc>
          <w:tcPr>
            <w:tcW w:w="889" w:type="dxa"/>
            <w:vAlign w:val="center"/>
          </w:tcPr>
          <w:p w14:paraId="5A5F86A4" w14:textId="71C566DA" w:rsidR="00233A32" w:rsidRPr="000B0A33" w:rsidRDefault="00233A32" w:rsidP="00233A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lastRenderedPageBreak/>
              <w:t>4.2.7</w:t>
            </w:r>
          </w:p>
        </w:tc>
        <w:tc>
          <w:tcPr>
            <w:tcW w:w="4034" w:type="dxa"/>
            <w:vAlign w:val="center"/>
          </w:tcPr>
          <w:p w14:paraId="1DBD392B" w14:textId="6B777A59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Jutiklio išpildymas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705" w:type="dxa"/>
            <w:vAlign w:val="center"/>
          </w:tcPr>
          <w:p w14:paraId="7F46D632" w14:textId="78A4FE19" w:rsidR="00233A32" w:rsidRPr="00AD480D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Ex išpildymo</w:t>
            </w:r>
          </w:p>
        </w:tc>
      </w:tr>
      <w:tr w:rsidR="00233A32" w14:paraId="21EF437F" w14:textId="77777777" w:rsidTr="00233A32">
        <w:tc>
          <w:tcPr>
            <w:tcW w:w="889" w:type="dxa"/>
            <w:vAlign w:val="center"/>
          </w:tcPr>
          <w:p w14:paraId="62D3BD56" w14:textId="7470D7AE" w:rsidR="00233A32" w:rsidRPr="009260E4" w:rsidRDefault="00233A32" w:rsidP="00233A32">
            <w:pPr>
              <w:jc w:val="center"/>
              <w:rPr>
                <w:rFonts w:ascii="Calibri" w:hAnsi="Calibri" w:cs="Tahoma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4.2.8</w:t>
            </w:r>
          </w:p>
        </w:tc>
        <w:tc>
          <w:tcPr>
            <w:tcW w:w="4034" w:type="dxa"/>
            <w:vAlign w:val="center"/>
          </w:tcPr>
          <w:p w14:paraId="70137B49" w14:textId="66CE08C6" w:rsidR="00233A32" w:rsidRPr="009260E4" w:rsidRDefault="00233A32" w:rsidP="00233A32">
            <w:pPr>
              <w:rPr>
                <w:rFonts w:ascii="Calibri" w:hAnsi="Calibri" w:cs="Tahoma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Aplinkos klasifikacija:</w:t>
            </w:r>
          </w:p>
        </w:tc>
        <w:tc>
          <w:tcPr>
            <w:tcW w:w="4705" w:type="dxa"/>
          </w:tcPr>
          <w:p w14:paraId="366D80B4" w14:textId="093381C7" w:rsidR="00233A32" w:rsidRPr="009260E4" w:rsidRDefault="00233A32" w:rsidP="00233A32">
            <w:pPr>
              <w:rPr>
                <w:rFonts w:ascii="Calibri" w:hAnsi="Calibri" w:cs="Tahoma"/>
              </w:rPr>
            </w:pPr>
          </w:p>
        </w:tc>
      </w:tr>
      <w:tr w:rsidR="00233A32" w14:paraId="3C263353" w14:textId="77777777" w:rsidTr="00233A32">
        <w:tc>
          <w:tcPr>
            <w:tcW w:w="889" w:type="dxa"/>
            <w:vAlign w:val="center"/>
          </w:tcPr>
          <w:p w14:paraId="72FD2B43" w14:textId="49AB9E5B" w:rsidR="00233A32" w:rsidRPr="009260E4" w:rsidRDefault="00233A32" w:rsidP="00233A32">
            <w:pPr>
              <w:jc w:val="center"/>
              <w:rPr>
                <w:rFonts w:ascii="Calibri" w:hAnsi="Calibri" w:cs="Tahoma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4.2.8.2</w:t>
            </w:r>
          </w:p>
        </w:tc>
        <w:tc>
          <w:tcPr>
            <w:tcW w:w="4034" w:type="dxa"/>
            <w:vAlign w:val="center"/>
          </w:tcPr>
          <w:p w14:paraId="75719828" w14:textId="515BCF0D" w:rsidR="00233A32" w:rsidRPr="009260E4" w:rsidRDefault="00233A32" w:rsidP="00233A32">
            <w:pPr>
              <w:rPr>
                <w:rFonts w:ascii="Calibri" w:hAnsi="Calibri" w:cs="Tahoma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Potencialiai sprogioje aplinkoje naudojamos įrangos grupė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</w:p>
        </w:tc>
        <w:tc>
          <w:tcPr>
            <w:tcW w:w="4705" w:type="dxa"/>
            <w:vAlign w:val="center"/>
          </w:tcPr>
          <w:p w14:paraId="21E72940" w14:textId="3D0639B9" w:rsidR="00233A32" w:rsidRPr="009260E4" w:rsidRDefault="00233A32" w:rsidP="00233A32">
            <w:pPr>
              <w:rPr>
                <w:rFonts w:ascii="Calibri" w:hAnsi="Calibri" w:cs="Tahoma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IIA</w:t>
            </w:r>
          </w:p>
        </w:tc>
      </w:tr>
      <w:tr w:rsidR="00233A32" w14:paraId="1B1D7D44" w14:textId="77777777" w:rsidTr="00233A32">
        <w:tc>
          <w:tcPr>
            <w:tcW w:w="889" w:type="dxa"/>
            <w:vAlign w:val="center"/>
          </w:tcPr>
          <w:p w14:paraId="208BBE09" w14:textId="0961B158" w:rsidR="00233A32" w:rsidRPr="009260E4" w:rsidRDefault="00233A32" w:rsidP="00233A32">
            <w:pPr>
              <w:jc w:val="center"/>
              <w:rPr>
                <w:rFonts w:ascii="Calibri" w:hAnsi="Calibri" w:cs="Tahoma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4.2.8.3</w:t>
            </w:r>
          </w:p>
        </w:tc>
        <w:tc>
          <w:tcPr>
            <w:tcW w:w="4034" w:type="dxa"/>
            <w:vAlign w:val="center"/>
          </w:tcPr>
          <w:p w14:paraId="56732447" w14:textId="77777777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Įrangos kategorija pagal saugumo lygį ir rizikas, </w:t>
            </w:r>
          </w:p>
          <w:p w14:paraId="1A438F89" w14:textId="77777777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kad ji pati gali tapti gaisro ar sprogimo šaltiniu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</w:p>
          <w:p w14:paraId="2C0632AB" w14:textId="03DD28CE" w:rsidR="00233A32" w:rsidRPr="009260E4" w:rsidRDefault="00233A32" w:rsidP="00233A32">
            <w:pPr>
              <w:rPr>
                <w:rFonts w:ascii="Calibri" w:hAnsi="Calibri" w:cs="Tahoma"/>
              </w:rPr>
            </w:pPr>
          </w:p>
        </w:tc>
        <w:tc>
          <w:tcPr>
            <w:tcW w:w="4705" w:type="dxa"/>
            <w:vAlign w:val="center"/>
          </w:tcPr>
          <w:p w14:paraId="04D283F8" w14:textId="1990EA22" w:rsidR="00233A32" w:rsidRPr="009260E4" w:rsidRDefault="00233A32" w:rsidP="00233A32">
            <w:pPr>
              <w:rPr>
                <w:rFonts w:ascii="Calibri" w:hAnsi="Calibri" w:cs="Tahoma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ne žemesnė nei kategorija 2</w:t>
            </w:r>
          </w:p>
        </w:tc>
      </w:tr>
      <w:tr w:rsidR="00233A32" w14:paraId="2968CEB3" w14:textId="77777777" w:rsidTr="00233A32">
        <w:tc>
          <w:tcPr>
            <w:tcW w:w="889" w:type="dxa"/>
            <w:vAlign w:val="center"/>
          </w:tcPr>
          <w:p w14:paraId="555B47B5" w14:textId="3CBED3A0" w:rsidR="00233A32" w:rsidRPr="009260E4" w:rsidRDefault="00233A32" w:rsidP="00233A32">
            <w:pPr>
              <w:jc w:val="center"/>
              <w:rPr>
                <w:rFonts w:ascii="Calibri" w:hAnsi="Calibri" w:cs="Tahoma"/>
              </w:rPr>
            </w:pPr>
            <w:r w:rsidRPr="00AE7268">
              <w:rPr>
                <w:rFonts w:ascii="Arial" w:hAnsi="Arial" w:cs="Arial"/>
                <w:sz w:val="22"/>
                <w:szCs w:val="22"/>
              </w:rPr>
              <w:t>4.2.9</w:t>
            </w:r>
          </w:p>
        </w:tc>
        <w:tc>
          <w:tcPr>
            <w:tcW w:w="4034" w:type="dxa"/>
            <w:vAlign w:val="center"/>
          </w:tcPr>
          <w:p w14:paraId="29DAD8D3" w14:textId="6DA4DCBD" w:rsidR="00233A32" w:rsidRDefault="00233A32" w:rsidP="00233A32">
            <w:r w:rsidRPr="005F1E0F">
              <w:rPr>
                <w:rFonts w:ascii="Arial" w:hAnsi="Arial" w:cs="Arial"/>
                <w:sz w:val="22"/>
                <w:szCs w:val="22"/>
              </w:rPr>
              <w:t>LR metrologinis sertifikatas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  <w:r w:rsidRPr="005F1E0F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</w:t>
            </w:r>
          </w:p>
        </w:tc>
        <w:tc>
          <w:tcPr>
            <w:tcW w:w="4705" w:type="dxa"/>
            <w:vAlign w:val="center"/>
          </w:tcPr>
          <w:p w14:paraId="4BBCE9F9" w14:textId="0A95C8EB" w:rsidR="00233A32" w:rsidRPr="009260E4" w:rsidRDefault="00233A32" w:rsidP="00233A32">
            <w:pPr>
              <w:rPr>
                <w:rFonts w:ascii="Calibri" w:hAnsi="Calibri" w:cs="Tahoma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 xml:space="preserve">  Reikalingas</w:t>
            </w:r>
          </w:p>
        </w:tc>
      </w:tr>
      <w:tr w:rsidR="00233A32" w14:paraId="38FB63DA" w14:textId="77777777" w:rsidTr="00233A32">
        <w:tc>
          <w:tcPr>
            <w:tcW w:w="889" w:type="dxa"/>
            <w:vAlign w:val="center"/>
          </w:tcPr>
          <w:p w14:paraId="7AD622A1" w14:textId="57BA8F05" w:rsidR="00233A32" w:rsidRPr="00AE7268" w:rsidRDefault="00233A32" w:rsidP="0023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4.3</w:t>
            </w:r>
          </w:p>
        </w:tc>
        <w:tc>
          <w:tcPr>
            <w:tcW w:w="4034" w:type="dxa"/>
            <w:vAlign w:val="center"/>
          </w:tcPr>
          <w:p w14:paraId="03FB6830" w14:textId="2B0D95E0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Komplektacija</w:t>
            </w:r>
          </w:p>
        </w:tc>
        <w:tc>
          <w:tcPr>
            <w:tcW w:w="4705" w:type="dxa"/>
            <w:vAlign w:val="center"/>
          </w:tcPr>
          <w:p w14:paraId="5ED8A9EA" w14:textId="433B6ACC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Uždujinimo signalizatorius kuris dirba kartu su nutolusiu Ex zonoje montuojamu dujų koncentracijos jutikliu , jutiklio kabelio prijungimo jungtis, signalizatoriaus kabelio iš jutiklio prijungimo jungtis</w:t>
            </w:r>
          </w:p>
        </w:tc>
      </w:tr>
      <w:tr w:rsidR="00233A32" w14:paraId="0E5D1B9F" w14:textId="77777777" w:rsidTr="00233A32">
        <w:tc>
          <w:tcPr>
            <w:tcW w:w="889" w:type="dxa"/>
            <w:vAlign w:val="center"/>
          </w:tcPr>
          <w:p w14:paraId="6C016D74" w14:textId="597CE555" w:rsidR="00233A32" w:rsidRPr="00AE7268" w:rsidRDefault="00233A32" w:rsidP="0023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4.4</w:t>
            </w:r>
          </w:p>
        </w:tc>
        <w:tc>
          <w:tcPr>
            <w:tcW w:w="4034" w:type="dxa"/>
            <w:vAlign w:val="center"/>
          </w:tcPr>
          <w:p w14:paraId="0DD0E4CB" w14:textId="2776C3D3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Kabelio , jungiančio signalizatorių su jutikliu ilgis,  ne daugiau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c)</w:t>
            </w:r>
          </w:p>
        </w:tc>
        <w:tc>
          <w:tcPr>
            <w:tcW w:w="4705" w:type="dxa"/>
            <w:vAlign w:val="center"/>
          </w:tcPr>
          <w:p w14:paraId="21E5F7B8" w14:textId="1243363E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300 m</w:t>
            </w:r>
          </w:p>
        </w:tc>
      </w:tr>
      <w:tr w:rsidR="00233A32" w14:paraId="7077AF24" w14:textId="77777777" w:rsidTr="00233A32">
        <w:tc>
          <w:tcPr>
            <w:tcW w:w="889" w:type="dxa"/>
            <w:vAlign w:val="center"/>
          </w:tcPr>
          <w:p w14:paraId="5F91AB29" w14:textId="3784B207" w:rsidR="00233A32" w:rsidRPr="00AE7268" w:rsidRDefault="00233A32" w:rsidP="00233A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4.5</w:t>
            </w:r>
          </w:p>
        </w:tc>
        <w:tc>
          <w:tcPr>
            <w:tcW w:w="4034" w:type="dxa"/>
            <w:vAlign w:val="center"/>
          </w:tcPr>
          <w:p w14:paraId="72602214" w14:textId="78AE97A6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Uždujinimo signalizatoriui su jutikliu turi būti taikoma garantija, nuo Pirkėjui įrangos pateikimo datos</w:t>
            </w:r>
            <w:r w:rsidRPr="005F1E0F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4705" w:type="dxa"/>
            <w:vAlign w:val="center"/>
          </w:tcPr>
          <w:p w14:paraId="6D083F77" w14:textId="5CFCA4BA" w:rsidR="00233A32" w:rsidRPr="005F1E0F" w:rsidRDefault="00233A32" w:rsidP="00233A32">
            <w:pPr>
              <w:rPr>
                <w:rFonts w:ascii="Arial" w:hAnsi="Arial" w:cs="Arial"/>
                <w:sz w:val="22"/>
                <w:szCs w:val="22"/>
              </w:rPr>
            </w:pPr>
            <w:r w:rsidRPr="005F1E0F">
              <w:rPr>
                <w:rFonts w:ascii="Arial" w:hAnsi="Arial" w:cs="Arial"/>
                <w:sz w:val="22"/>
                <w:szCs w:val="22"/>
              </w:rPr>
              <w:t>Ne mažiau kaip 24 mėn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258B250" w14:textId="77777777" w:rsidR="00233A32" w:rsidRDefault="00233A32"/>
    <w:p w14:paraId="52E0405E" w14:textId="77777777" w:rsidR="00233A32" w:rsidRPr="000C423A" w:rsidRDefault="00233A32" w:rsidP="00233A32">
      <w:pPr>
        <w:rPr>
          <w:rFonts w:ascii="Arial" w:hAnsi="Arial" w:cs="Arial"/>
          <w:sz w:val="22"/>
          <w:szCs w:val="22"/>
          <w:vertAlign w:val="subscript"/>
        </w:rPr>
      </w:pPr>
      <w:r w:rsidRPr="005F1E0F">
        <w:rPr>
          <w:rFonts w:ascii="Arial" w:eastAsia="Arial" w:hAnsi="Arial" w:cs="Arial"/>
          <w:b/>
          <w:bCs/>
          <w:color w:val="000000"/>
        </w:rPr>
        <w:t>Dokumentacija reikalaujamo parametro atitikimo pagrindimui:</w:t>
      </w:r>
    </w:p>
    <w:p w14:paraId="001228CC" w14:textId="77777777" w:rsidR="00233A32" w:rsidRPr="000C423A" w:rsidRDefault="00233A32" w:rsidP="00233A32">
      <w:pPr>
        <w:pStyle w:val="NoSpacing"/>
        <w:rPr>
          <w:rFonts w:ascii="Arial" w:eastAsia="Arial" w:hAnsi="Arial"/>
          <w:b/>
          <w:bCs/>
          <w:color w:val="000000"/>
        </w:rPr>
      </w:pPr>
    </w:p>
    <w:p w14:paraId="53B3DAFF" w14:textId="77777777" w:rsidR="00233A32" w:rsidRPr="000C423A" w:rsidRDefault="00233A32" w:rsidP="00233A3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0C423A">
        <w:rPr>
          <w:rFonts w:ascii="Arial" w:eastAsia="Arial" w:hAnsi="Arial"/>
        </w:rPr>
        <w:t xml:space="preserve">Vadybos sistemos sertifikato kopija; </w:t>
      </w:r>
    </w:p>
    <w:p w14:paraId="35E54E04" w14:textId="77777777" w:rsidR="00233A32" w:rsidRPr="000C423A" w:rsidRDefault="00233A32" w:rsidP="00233A3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0C423A">
        <w:rPr>
          <w:rFonts w:ascii="Arial" w:eastAsia="Arial" w:hAnsi="Arial"/>
        </w:rPr>
        <w:t xml:space="preserve">Gamintojo deklaracija;  </w:t>
      </w:r>
    </w:p>
    <w:p w14:paraId="38EECDB7" w14:textId="77777777" w:rsidR="00233A32" w:rsidRPr="000C423A" w:rsidRDefault="00233A32" w:rsidP="00233A3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0C423A">
        <w:rPr>
          <w:rFonts w:ascii="Arial" w:eastAsia="Arial" w:hAnsi="Arial"/>
        </w:rPr>
        <w:t>Gaminio techninis aprašymas;</w:t>
      </w:r>
    </w:p>
    <w:p w14:paraId="3C56AC4A" w14:textId="77777777" w:rsidR="00233A32" w:rsidRDefault="00233A32" w:rsidP="00233A32">
      <w:pPr>
        <w:pStyle w:val="NoSpacing"/>
        <w:numPr>
          <w:ilvl w:val="0"/>
          <w:numId w:val="1"/>
        </w:numPr>
        <w:ind w:left="720"/>
        <w:rPr>
          <w:rFonts w:ascii="Arial" w:eastAsia="Arial" w:hAnsi="Arial"/>
        </w:rPr>
      </w:pPr>
      <w:r w:rsidRPr="000C423A">
        <w:rPr>
          <w:rFonts w:ascii="Arial" w:eastAsia="Arial" w:hAnsi="Arial"/>
        </w:rPr>
        <w:t>Tiekėjo deklaracija.</w:t>
      </w:r>
    </w:p>
    <w:p w14:paraId="641C5F4F" w14:textId="77777777" w:rsidR="00233A32" w:rsidRDefault="00233A32" w:rsidP="00233A32">
      <w:pPr>
        <w:pStyle w:val="NoSpacing"/>
        <w:rPr>
          <w:rFonts w:ascii="Arial" w:eastAsia="Arial" w:hAnsi="Arial"/>
        </w:rPr>
      </w:pPr>
    </w:p>
    <w:p w14:paraId="179BE656" w14:textId="77777777" w:rsidR="00233A32" w:rsidRDefault="00233A32"/>
    <w:sectPr w:rsidR="00233A32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95B6E" w14:textId="77777777" w:rsidR="00233A32" w:rsidRDefault="00233A32" w:rsidP="00233A32">
      <w:pPr>
        <w:spacing w:after="0" w:line="240" w:lineRule="auto"/>
      </w:pPr>
      <w:r>
        <w:separator/>
      </w:r>
    </w:p>
  </w:endnote>
  <w:endnote w:type="continuationSeparator" w:id="0">
    <w:p w14:paraId="73C28906" w14:textId="77777777" w:rsidR="00233A32" w:rsidRDefault="00233A32" w:rsidP="00233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1EE0D" w14:textId="77777777" w:rsidR="00233A32" w:rsidRDefault="00233A32" w:rsidP="00233A32">
      <w:pPr>
        <w:spacing w:after="0" w:line="240" w:lineRule="auto"/>
      </w:pPr>
      <w:r>
        <w:separator/>
      </w:r>
    </w:p>
  </w:footnote>
  <w:footnote w:type="continuationSeparator" w:id="0">
    <w:p w14:paraId="03BEB50B" w14:textId="77777777" w:rsidR="00233A32" w:rsidRDefault="00233A32" w:rsidP="00233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B67AB" w14:textId="00ED9994" w:rsidR="00233A32" w:rsidRDefault="00233A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930" w14:textId="5DA0B12C" w:rsidR="00233A32" w:rsidRDefault="00233A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314A" w14:textId="05296419" w:rsidR="00233A32" w:rsidRDefault="00233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29CD"/>
    <w:multiLevelType w:val="hybridMultilevel"/>
    <w:tmpl w:val="1DA47536"/>
    <w:lvl w:ilvl="0" w:tplc="0C627782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057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A32"/>
    <w:rsid w:val="001717F0"/>
    <w:rsid w:val="00233A32"/>
    <w:rsid w:val="0092414D"/>
    <w:rsid w:val="00A873E1"/>
    <w:rsid w:val="00FD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75BD4"/>
  <w15:chartTrackingRefBased/>
  <w15:docId w15:val="{D3C04D05-D21B-490F-91D9-BE71FB0F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A32"/>
  </w:style>
  <w:style w:type="paragraph" w:styleId="Heading1">
    <w:name w:val="heading 1"/>
    <w:basedOn w:val="Normal"/>
    <w:next w:val="Normal"/>
    <w:link w:val="Heading1Char"/>
    <w:uiPriority w:val="9"/>
    <w:qFormat/>
    <w:rsid w:val="00233A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3A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3A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3A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3A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3A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3A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3A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3A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3A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3A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3A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3A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3A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3A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3A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3A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3A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3A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3A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3A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3A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3A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3A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3A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3A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3A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3A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3A3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33A3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233A32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233A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33A32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paragraph" w:customStyle="1" w:styleId="paragraph">
    <w:name w:val="paragraph"/>
    <w:basedOn w:val="Normal"/>
    <w:rsid w:val="00233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33A32"/>
  </w:style>
  <w:style w:type="character" w:customStyle="1" w:styleId="eop">
    <w:name w:val="eop"/>
    <w:basedOn w:val="DefaultParagraphFont"/>
    <w:rsid w:val="00233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2328</Words>
  <Characters>1327</Characters>
  <Application>Microsoft Office Word</Application>
  <DocSecurity>0</DocSecurity>
  <Lines>11</Lines>
  <Paragraphs>7</Paragraphs>
  <ScaleCrop>false</ScaleCrop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Titas Kavaliauskas</dc:creator>
  <cp:keywords/>
  <dc:description/>
  <cp:lastModifiedBy>Aivaras Baliuckas</cp:lastModifiedBy>
  <cp:revision>3</cp:revision>
  <dcterms:created xsi:type="dcterms:W3CDTF">2025-12-15T08:33:00Z</dcterms:created>
  <dcterms:modified xsi:type="dcterms:W3CDTF">2025-12-15T10:15:00Z</dcterms:modified>
</cp:coreProperties>
</file>